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00" w:rsidRPr="00243400" w:rsidRDefault="00243400" w:rsidP="00243400">
      <w:pPr>
        <w:spacing w:after="0" w:line="766" w:lineRule="atLeast"/>
        <w:textAlignment w:val="top"/>
        <w:outlineLvl w:val="0"/>
        <w:rPr>
          <w:rFonts w:ascii="Lucida Sans" w:eastAsia="Times New Roman" w:hAnsi="Lucida Sans" w:cs="Arial"/>
          <w:b/>
          <w:bCs/>
          <w:color w:val="1A1A1A"/>
          <w:kern w:val="36"/>
          <w:sz w:val="65"/>
          <w:szCs w:val="65"/>
        </w:rPr>
      </w:pPr>
      <w:r w:rsidRPr="00243400">
        <w:rPr>
          <w:rFonts w:ascii="Berlin Sans FB Demi" w:eastAsia="Times New Roman" w:hAnsi="Berlin Sans FB Demi" w:cs="Arial"/>
          <w:b/>
          <w:bCs/>
          <w:color w:val="1A1A1A"/>
          <w:kern w:val="36"/>
          <w:sz w:val="65"/>
          <w:szCs w:val="65"/>
        </w:rPr>
        <w:t>Expo 2015 – Castelli d’Irpinia per promuovere il turismo in Campania</w:t>
      </w:r>
      <w:r w:rsidRPr="00243400">
        <w:rPr>
          <w:rFonts w:ascii="Lucida Sans" w:hAnsi="Lucida Sans"/>
          <w:noProof/>
        </w:rPr>
        <w:drawing>
          <wp:inline distT="0" distB="0" distL="0" distR="0">
            <wp:extent cx="6120130" cy="2396484"/>
            <wp:effectExtent l="19050" t="0" r="0" b="0"/>
            <wp:docPr id="3" name="Immagine 1" descr="Expo 2015 – Castelli d’Irpinia per promuovere il turismo in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 2015 – Castelli d’Irpinia per promuovere il turismo in Campan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00" w:rsidRPr="00243400" w:rsidRDefault="00243400" w:rsidP="00243400">
      <w:pPr>
        <w:shd w:val="clear" w:color="auto" w:fill="FFFFFF"/>
        <w:spacing w:line="255" w:lineRule="atLeast"/>
        <w:textAlignment w:val="top"/>
        <w:rPr>
          <w:rFonts w:ascii="Lucida Sans" w:eastAsia="Times New Roman" w:hAnsi="Lucida Sans" w:cs="Arial"/>
          <w:color w:val="5E5E5E"/>
          <w:sz w:val="28"/>
          <w:szCs w:val="28"/>
        </w:rPr>
      </w:pPr>
      <w:r w:rsidRPr="00243400">
        <w:rPr>
          <w:rFonts w:ascii="Lucida Sans" w:eastAsia="Times New Roman" w:hAnsi="Lucida Sans" w:cs="Arial"/>
          <w:color w:val="9C9C9C"/>
          <w:sz w:val="31"/>
          <w:szCs w:val="31"/>
          <w:bdr w:val="none" w:sz="0" w:space="0" w:color="auto" w:frame="1"/>
        </w:rPr>
        <w:t xml:space="preserve"> </w:t>
      </w:r>
      <w:r w:rsidRPr="00243400">
        <w:rPr>
          <w:rFonts w:ascii="Lucida Sans" w:eastAsia="Times New Roman" w:hAnsi="Lucida Sans" w:cs="Arial"/>
          <w:color w:val="5E5E5E"/>
          <w:sz w:val="26"/>
          <w:szCs w:val="26"/>
        </w:rPr>
        <w:br/>
      </w:r>
    </w:p>
    <w:p w:rsidR="00243400" w:rsidRPr="00243400" w:rsidRDefault="00243400" w:rsidP="00243400">
      <w:pPr>
        <w:shd w:val="clear" w:color="auto" w:fill="FFFFFF"/>
        <w:spacing w:after="0" w:line="440" w:lineRule="atLeast"/>
        <w:textAlignment w:val="top"/>
        <w:rPr>
          <w:rFonts w:ascii="Lucida Sans" w:eastAsia="Times New Roman" w:hAnsi="Lucida Sans" w:cs="Arial"/>
          <w:color w:val="737373"/>
          <w:sz w:val="28"/>
          <w:szCs w:val="28"/>
        </w:rPr>
      </w:pPr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Mostrare il patrimonio culturale dell’Irpinia e proporre gli itinerari turistici di una terra tutta da scoprire. Nasce con questo obiettivo </w:t>
      </w:r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Castelli d’Irpinia</w:t>
      </w:r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 che, dal 22 al 28 giugno, sarà presente a Milano all’interno di </w:t>
      </w:r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Expo 2015</w:t>
      </w:r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, nel padiglione Rosso.</w:t>
      </w:r>
    </w:p>
    <w:p w:rsidR="00243400" w:rsidRPr="00243400" w:rsidRDefault="00243400" w:rsidP="00243400">
      <w:pPr>
        <w:shd w:val="clear" w:color="auto" w:fill="FFFFFF"/>
        <w:spacing w:after="273" w:line="440" w:lineRule="atLeast"/>
        <w:jc w:val="both"/>
        <w:textAlignment w:val="top"/>
        <w:rPr>
          <w:rFonts w:ascii="Lucida Sans" w:eastAsia="Times New Roman" w:hAnsi="Lucida Sans" w:cs="Arial"/>
          <w:color w:val="737373"/>
          <w:sz w:val="28"/>
          <w:szCs w:val="28"/>
        </w:rPr>
      </w:pPr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 xml:space="preserve">Progetto internazionale con un marchio registrato, Castelli d’Irpinia promuove la valorizzazione turistica e culturale della zona campana e, caso unico, ha censito ottantanove aree legate alla presenza di edifici storici, dividendole tra castelli, borghi medievali, borghi e villaggi, torri, ruderi, monumenti religiosi, parchi archeologici, musei e </w:t>
      </w:r>
      <w:proofErr w:type="spellStart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palazzi.L</w:t>
      </w:r>
      <w:proofErr w:type="spellEnd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’immenso patrimonio storico artistico così ottenuto è stato raccolto all’interno di un catalogo tradotto in varie lingue, compreso il giapponese, che comprende itinerari e pacchetti turistici e che viene proposto ai visitatori proprio in questi giorni di permanenza in Expo. Comuni partner dell’iniziativa sono </w:t>
      </w:r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Lapio, Lauro,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Luogosano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Manocalzati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Melito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 Irpino,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Montemiletto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Pietradefusi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Prata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, Savignano Irpino,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Taurasi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, Tufo,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Zungoli</w:t>
      </w:r>
      <w:proofErr w:type="spellEnd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.</w:t>
      </w:r>
    </w:p>
    <w:p w:rsidR="00243400" w:rsidRPr="00243400" w:rsidRDefault="00243400" w:rsidP="00243400">
      <w:pPr>
        <w:shd w:val="clear" w:color="auto" w:fill="FFFFFF"/>
        <w:spacing w:after="0" w:line="440" w:lineRule="atLeast"/>
        <w:jc w:val="both"/>
        <w:textAlignment w:val="top"/>
        <w:rPr>
          <w:rFonts w:ascii="Lucida Sans" w:eastAsia="Times New Roman" w:hAnsi="Lucida Sans" w:cs="Arial"/>
          <w:color w:val="737373"/>
          <w:sz w:val="28"/>
          <w:szCs w:val="28"/>
        </w:rPr>
      </w:pPr>
      <w:r w:rsidRPr="00243400">
        <w:rPr>
          <w:rFonts w:ascii="Lucida Sans" w:eastAsia="Times New Roman" w:hAnsi="Lucida Sans" w:cs="Arial"/>
          <w:b/>
          <w:i/>
          <w:iCs/>
          <w:color w:val="737373"/>
          <w:sz w:val="28"/>
          <w:szCs w:val="28"/>
        </w:rPr>
        <w:lastRenderedPageBreak/>
        <w:t>“L’esposizione universale rappresenta un momento molto importante per il nostro territorio, vogliamo mettere in mostra tutte le aree storiche ancora in parte sconosciute e i tanti castelli, alcuni di essi di proprietà privata ma visitabili”</w:t>
      </w:r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 spiega </w:t>
      </w:r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 xml:space="preserve">Tina </w:t>
      </w:r>
      <w:proofErr w:type="spellStart"/>
      <w:r w:rsidRPr="00243400">
        <w:rPr>
          <w:rFonts w:ascii="Lucida Sans" w:eastAsia="Times New Roman" w:hAnsi="Lucida Sans" w:cs="Arial"/>
          <w:b/>
          <w:bCs/>
          <w:color w:val="737373"/>
          <w:sz w:val="28"/>
          <w:szCs w:val="28"/>
        </w:rPr>
        <w:t>Rigione</w:t>
      </w:r>
      <w:proofErr w:type="spellEnd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 xml:space="preserve">, ideatrice e proprietaria del marchio ‘Castelli d’Irpinia’, da oltre trent’anni impegnata in eventi di promozione culturale nei comuni </w:t>
      </w:r>
      <w:proofErr w:type="spellStart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irpini</w:t>
      </w:r>
      <w:proofErr w:type="spellEnd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 xml:space="preserve">.All’interno del padiglione Rosso, insieme alla possibilità di sfogliare il catalogo e conoscere i pacchetti turistici proposti per l’occasione, i visitatori potranno ammirare anche una mostra fotografica dedicata, naturalmente, alle bellezze </w:t>
      </w:r>
      <w:proofErr w:type="spellStart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irpine</w:t>
      </w:r>
      <w:proofErr w:type="spellEnd"/>
      <w:r w:rsidRPr="00243400">
        <w:rPr>
          <w:rFonts w:ascii="Lucida Sans" w:eastAsia="Times New Roman" w:hAnsi="Lucida Sans" w:cs="Arial"/>
          <w:color w:val="737373"/>
          <w:sz w:val="28"/>
          <w:szCs w:val="28"/>
        </w:rPr>
        <w:t>.</w:t>
      </w:r>
    </w:p>
    <w:p w:rsidR="00A330DA" w:rsidRDefault="00A330DA"/>
    <w:sectPr w:rsidR="00A33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>
    <w:useFELayout/>
  </w:compat>
  <w:rsids>
    <w:rsidRoot w:val="00243400"/>
    <w:rsid w:val="00243400"/>
    <w:rsid w:val="00A3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3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4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243400"/>
  </w:style>
  <w:style w:type="character" w:styleId="Collegamentoipertestuale">
    <w:name w:val="Hyperlink"/>
    <w:basedOn w:val="Carpredefinitoparagrafo"/>
    <w:uiPriority w:val="99"/>
    <w:semiHidden/>
    <w:unhideWhenUsed/>
    <w:rsid w:val="00243400"/>
    <w:rPr>
      <w:color w:val="0000FF"/>
      <w:u w:val="single"/>
    </w:rPr>
  </w:style>
  <w:style w:type="paragraph" w:customStyle="1" w:styleId="caps">
    <w:name w:val="caps"/>
    <w:basedOn w:val="Normale"/>
    <w:rsid w:val="0024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340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4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4340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44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single" w:sz="6" w:space="23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>Administrator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3</cp:revision>
  <dcterms:created xsi:type="dcterms:W3CDTF">2015-06-30T14:14:00Z</dcterms:created>
  <dcterms:modified xsi:type="dcterms:W3CDTF">2015-06-30T14:17:00Z</dcterms:modified>
</cp:coreProperties>
</file>