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F" w:rsidRPr="00D508BF" w:rsidRDefault="00D508BF" w:rsidP="00D508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508BF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 xml:space="preserve">Lastre di amianto sulla sponda di un torrente scoperti a </w:t>
      </w:r>
      <w:proofErr w:type="spellStart"/>
      <w:r w:rsidRPr="00D508BF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>Lapio</w:t>
      </w:r>
      <w:proofErr w:type="spellEnd"/>
      <w:r w:rsidRPr="00D508BF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</w:p>
    <w:p w:rsidR="00D508BF" w:rsidRPr="00D508BF" w:rsidRDefault="00D508BF" w:rsidP="00D508BF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proofErr w:type="spellStart"/>
      <w:r w:rsidRPr="00D508BF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>Lapio</w:t>
      </w:r>
      <w:proofErr w:type="spellEnd"/>
      <w:r w:rsidRPr="00D508BF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 xml:space="preserve"> 12:21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| </w:t>
      </w:r>
      <w:r w:rsidRPr="00D508BF">
        <w:rPr>
          <w:rFonts w:ascii="Georgia" w:eastAsia="Times New Roman" w:hAnsi="Georgia" w:cs="Times New Roman"/>
          <w:color w:val="009900"/>
          <w:sz w:val="28"/>
          <w:szCs w:val="28"/>
          <w:lang w:eastAsia="it-IT"/>
        </w:rPr>
        <w:t>27/05/2013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D508B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 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- Le Guardie Ambientali dell’associazione Ambiente e/è Vita della sezione Provinciale di Avellino, </w:t>
      </w:r>
      <w:proofErr w:type="spellStart"/>
      <w:r w:rsidRPr="00D508B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Gragnaniello</w:t>
      </w:r>
      <w:proofErr w:type="spellEnd"/>
      <w:r w:rsidRPr="00D508B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Antonietta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e </w:t>
      </w:r>
      <w:proofErr w:type="spellStart"/>
      <w:r w:rsidRPr="00D508B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Pascucci</w:t>
      </w:r>
      <w:proofErr w:type="spellEnd"/>
      <w:r w:rsidRPr="00D508B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Alessandro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, a seguito di un servizio programmato per la prevenzione è repressione di reati in materia ambientali nello specifico per il contrasto al fenomeno dell’abbandono dei rifiuti, sul territorio del comune di </w:t>
      </w:r>
      <w:proofErr w:type="spellStart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, hanno individuato quattro punti di abbandono rifiuti pericolosi (amianto). 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Uno dei punti di discarica di lastre ondulate rette, in fibrocemento amianto, è stato individuato sulla sponda del Torrente “ Uccello “ affluente di sinistra del fiume Calore. In un luogo dove le acque del Torrente o piovane, possano trasportate il rifiuto pericoloso all’interno delle acque del fiume Calore, già fortemente inquinato. Altri punti di scarico di rifiuti ingombranti e pericolosi, sono stati individuati in C/da “ Cerreto “ nei pressi dell’isola ecologica del comune di </w:t>
      </w:r>
      <w:proofErr w:type="spellStart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e in C/da “ </w:t>
      </w:r>
      <w:proofErr w:type="spellStart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Isca</w:t>
      </w:r>
      <w:proofErr w:type="spellEnd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“ nei pressi del Ponte Principe. Nei pressi della Stazione Ferroviaria dello stesso comune i rifiuti, dopo essere stati abbandonati vengono bruciati. Il fenomeno dell’abbandono e del deposito incontrollato di amianto sbriciolato non deriva soltanto una conseguenza di violazione alla normativa di settore, e connesso danno ambientale naturale, ma deriva in via indiretta e indiscutibile anche e soprattutto un gravissimo pericolo per la salute pubblica che riguarda tutti i cittadini indistintamente. </w:t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 xml:space="preserve">Il responsabile provincia di Ambiente e / è Vita Gerardo </w:t>
      </w:r>
      <w:proofErr w:type="spellStart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Colarusso</w:t>
      </w:r>
      <w:proofErr w:type="spellEnd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, ha immediatamente informato tutte le autorità preposte, sollecitando la rimozione dei rifiuti da parte di ditte autorizzate. Lastre di amianto sono state individuate anche nei pressi dell’isola ecologica del comune di </w:t>
      </w:r>
      <w:proofErr w:type="spellStart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Frigento</w:t>
      </w:r>
      <w:proofErr w:type="spellEnd"/>
      <w:r w:rsidRPr="00D508BF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, gli agenti, hanno anche accertato la fuoriuscita di percolato dalle vasche di raccolta che si disperdeva nell’ambiente. Anche in questa occasione, i volontari hanno scoperto, come già avvenuto in altri casi in Irpinia, delle vere e proprie discariche di materiali pericolosi. Ed è allarmante il fenomeno dell’abbandono di lastre di amianto in tanti territori della provincia di Avellino dalla Valle Caudina, fino alla zona dell’hinterland, come scoperto nell’operazione di ieri.  </w:t>
      </w:r>
    </w:p>
    <w:p w:rsidR="0048306D" w:rsidRPr="00D508BF" w:rsidRDefault="0048306D">
      <w:pPr>
        <w:rPr>
          <w:sz w:val="28"/>
          <w:szCs w:val="28"/>
        </w:rPr>
      </w:pPr>
    </w:p>
    <w:sectPr w:rsidR="0048306D" w:rsidRPr="00D508BF" w:rsidSect="00483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D508BF"/>
    <w:rsid w:val="0048306D"/>
    <w:rsid w:val="00D5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0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D508BF"/>
  </w:style>
  <w:style w:type="character" w:customStyle="1" w:styleId="luogoart">
    <w:name w:val="luogoart"/>
    <w:basedOn w:val="Carpredefinitoparagrafo"/>
    <w:rsid w:val="00D508BF"/>
  </w:style>
  <w:style w:type="character" w:customStyle="1" w:styleId="dataart">
    <w:name w:val="dataart"/>
    <w:basedOn w:val="Carpredefinitoparagrafo"/>
    <w:rsid w:val="00D508BF"/>
  </w:style>
  <w:style w:type="character" w:styleId="Enfasigrassetto">
    <w:name w:val="Strong"/>
    <w:basedOn w:val="Carpredefinitoparagrafo"/>
    <w:uiPriority w:val="22"/>
    <w:qFormat/>
    <w:rsid w:val="00D508BF"/>
    <w:rPr>
      <w:b/>
      <w:bCs/>
    </w:rPr>
  </w:style>
  <w:style w:type="character" w:customStyle="1" w:styleId="apple-converted-space">
    <w:name w:val="apple-converted-space"/>
    <w:basedOn w:val="Carpredefinitoparagrafo"/>
    <w:rsid w:val="00D508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 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2013-05-27T11:38:00Z</dcterms:created>
  <dcterms:modified xsi:type="dcterms:W3CDTF">2013-05-27T11:39:00Z</dcterms:modified>
</cp:coreProperties>
</file>