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5" w:rsidRPr="00726BA5" w:rsidRDefault="00726BA5" w:rsidP="00726BA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726BA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 xml:space="preserve">Verso il voto - </w:t>
      </w:r>
      <w:proofErr w:type="spellStart"/>
      <w:r w:rsidRPr="00726BA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>, Carbone: «Non votate il vecchio che avanza»</w:t>
      </w:r>
      <w:r w:rsidRPr="00726BA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 </w:t>
      </w:r>
      <w:r w:rsidRPr="00726BA5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proofErr w:type="spellStart"/>
      <w:r w:rsidRPr="00726BA5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 xml:space="preserve"> 20:54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| </w:t>
      </w:r>
      <w:r w:rsidRPr="00726BA5">
        <w:rPr>
          <w:rFonts w:ascii="Georgia" w:eastAsia="Times New Roman" w:hAnsi="Georgia" w:cs="Times New Roman"/>
          <w:color w:val="009900"/>
          <w:sz w:val="28"/>
          <w:szCs w:val="28"/>
          <w:lang w:eastAsia="it-IT"/>
        </w:rPr>
        <w:t>24/05/2013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726BA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 - Cambiamo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la lista guidata dal candidato sindaco </w:t>
      </w:r>
      <w:r w:rsidRPr="00726BA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Vito Carbone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, sta continuando la sua campagna elettorale. Durante l'ultimo comizio Carbone si è dimostrato sarcastico nei confronti di Civica per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la lista avversaria. 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«In queste settimane come gruppo politico abbiamo vissuto una crisi d’identità - ha affermato - Pensavamo di essere noi il cambiamento, invece con grande sorpresa abbiamo scoperto tutti, con il discorso in piazza della lista avversaria, che il nuovo è incarnato da chi ci ha amministrato negli ultimi anni o, meglio, da chi è stato complice del governo degli ultimi vent’anni, e abbiamo appreso che non può esserci vero cambiamento senza continuità con il vecchio. Allora sorge spontanea la domanda: è il nuovo che avanza o non è invece il vecchio che si rinnova o, meglio, l’avanzo del vecchio che tenta di rinnovarsi? Possono cambiare gli attori, ma la regia e il copione restano sempre gli stessi». 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Carbone lancia poi un'altra stoccata. «Da cittadini abbiamo cercato di capire qual è la proposta dei nostri avversari per il futuro di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. Il loro programma, riassunto in pochissime parole nel pubblico comizio, si presenta scarno ed essenziale anche nella sua redazione scritta. E’ come se ripetesse, senza entusiasmo e piuttosto frettolosamente, cose evidentemente già dette e promesse da anni e nelle quali non si crede più tanto: sì, si dovrebbe pensare a un paese più vivibile in termini di accesso ai servizi, equità fiscale, poi continuando a leggere: salvaguardia dell’ambiente e sviluppo socio-culturale; poi per i giovani si propongono non meglio identificati interventi per lo sviluppo della loro identità sul piano socio- culturale, interventi, si precisa, riconducibili al tema della prevenzione. Ma, poi si aggiunge, c’è crisi, non ci sono soldi, forse è meglio pensare solo a finire il Palazzo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Filangieri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la palestra e mettere qualche toppa al manto stradale perché di più, in questi tempi di magra, non è dato di desiderare». 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Di fatto, il vero cambiamento per Carbone è Cambiamo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 </w:t>
      </w:r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«Serve la capacità di osare, di uscire dall’immobilismo che ci ha fatto arretrare rispetto a tutti gli altri paesi vicini, serve soprattutto la capacità e la volontà di coinvolgere le persone, di ridare spazio e fiducia a tante risorse umane e materiali che giacciono mortificate in questo paese. Il nostro gruppo Cambiamo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crede fortemente che il paese può rinascere, che ci sono tutti i presupposti per ricominciare. </w:t>
      </w:r>
      <w:proofErr w:type="spellStart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726BA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è un paese che ha grandi risorse e non si può lasciare che vengano disperse o non messe a frutto per il bene di tutti».</w:t>
      </w:r>
    </w:p>
    <w:p w:rsidR="0048306D" w:rsidRPr="00726BA5" w:rsidRDefault="0048306D">
      <w:pPr>
        <w:rPr>
          <w:sz w:val="28"/>
          <w:szCs w:val="28"/>
        </w:rPr>
      </w:pPr>
    </w:p>
    <w:sectPr w:rsidR="0048306D" w:rsidRPr="00726BA5" w:rsidSect="00483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726BA5"/>
    <w:rsid w:val="0048306D"/>
    <w:rsid w:val="0072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0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726BA5"/>
  </w:style>
  <w:style w:type="character" w:customStyle="1" w:styleId="apple-converted-space">
    <w:name w:val="apple-converted-space"/>
    <w:basedOn w:val="Carpredefinitoparagrafo"/>
    <w:rsid w:val="00726BA5"/>
  </w:style>
  <w:style w:type="character" w:customStyle="1" w:styleId="luogoart">
    <w:name w:val="luogoart"/>
    <w:basedOn w:val="Carpredefinitoparagrafo"/>
    <w:rsid w:val="00726BA5"/>
  </w:style>
  <w:style w:type="character" w:customStyle="1" w:styleId="dataart">
    <w:name w:val="dataart"/>
    <w:basedOn w:val="Carpredefinitoparagrafo"/>
    <w:rsid w:val="00726BA5"/>
  </w:style>
  <w:style w:type="character" w:styleId="Enfasigrassetto">
    <w:name w:val="Strong"/>
    <w:basedOn w:val="Carpredefinitoparagrafo"/>
    <w:uiPriority w:val="22"/>
    <w:qFormat/>
    <w:rsid w:val="00726BA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 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2013-05-27T11:32:00Z</dcterms:created>
  <dcterms:modified xsi:type="dcterms:W3CDTF">2013-05-27T11:32:00Z</dcterms:modified>
</cp:coreProperties>
</file>