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B4" w:rsidRDefault="00BB79B4" w:rsidP="00BB79B4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5689"/>
          <w:sz w:val="49"/>
          <w:szCs w:val="49"/>
        </w:rPr>
      </w:pPr>
      <w:r>
        <w:rPr>
          <w:rFonts w:ascii="Arial" w:hAnsi="Arial" w:cs="Arial"/>
          <w:color w:val="005689"/>
          <w:sz w:val="49"/>
          <w:szCs w:val="49"/>
        </w:rPr>
        <w:t>Consorzio tutela dei vini, incontri sul territorio</w:t>
      </w:r>
    </w:p>
    <w:p w:rsidR="00BB79B4" w:rsidRDefault="00BB79B4" w:rsidP="00BB79B4">
      <w:pPr>
        <w:pStyle w:val="Titolo2"/>
        <w:shd w:val="clear" w:color="auto" w:fill="FFFFFF"/>
        <w:spacing w:before="0" w:after="68"/>
        <w:ind w:left="204" w:right="204"/>
        <w:textAlignment w:val="baseline"/>
        <w:rPr>
          <w:rFonts w:ascii="Arial" w:hAnsi="Arial" w:cs="Arial"/>
          <w:color w:val="666666"/>
          <w:spacing w:val="14"/>
          <w:sz w:val="27"/>
          <w:szCs w:val="27"/>
        </w:rPr>
      </w:pPr>
      <w:r>
        <w:rPr>
          <w:rFonts w:ascii="Arial" w:hAnsi="Arial" w:cs="Arial"/>
          <w:color w:val="666666"/>
          <w:spacing w:val="14"/>
          <w:sz w:val="27"/>
          <w:szCs w:val="27"/>
        </w:rPr>
        <w:t xml:space="preserve">La presidente Pepe: in campo per salvaguardare la filiera </w:t>
      </w:r>
      <w:proofErr w:type="spellStart"/>
      <w:r>
        <w:rPr>
          <w:rFonts w:ascii="Arial" w:hAnsi="Arial" w:cs="Arial"/>
          <w:color w:val="666666"/>
          <w:spacing w:val="14"/>
          <w:sz w:val="27"/>
          <w:szCs w:val="27"/>
        </w:rPr>
        <w:t>irpina</w:t>
      </w:r>
      <w:proofErr w:type="spellEnd"/>
    </w:p>
    <w:p w:rsidR="00BB79B4" w:rsidRDefault="00BB79B4" w:rsidP="00BB79B4">
      <w:pPr>
        <w:spacing w:line="326" w:lineRule="atLeast"/>
        <w:ind w:left="136" w:right="136"/>
        <w:rPr>
          <w:rStyle w:val="nwstxt"/>
          <w:rFonts w:ascii="Georgia" w:hAnsi="Georgia" w:cs="Times New Roman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6271260" cy="3528060"/>
            <wp:effectExtent l="19050" t="0" r="0" b="0"/>
            <wp:docPr id="11" name="Immagine 11" descr="consorzio tutela dei vini incontri sul terri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sorzio tutela dei vini incontri sul territori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Collegamentoipertestuale"/>
            <w:rFonts w:ascii="inherit" w:hAnsi="inherit"/>
            <w:b/>
            <w:bCs/>
            <w:color w:val="0066CC"/>
            <w:sz w:val="25"/>
            <w:szCs w:val="25"/>
            <w:bdr w:val="none" w:sz="0" w:space="0" w:color="auto" w:frame="1"/>
            <w:shd w:val="clear" w:color="auto" w:fill="FFFFFF"/>
          </w:rPr>
          <w:t>Avellino</w:t>
        </w:r>
      </w:hyperlink>
      <w:r>
        <w:rPr>
          <w:rStyle w:val="nwstxt"/>
          <w:rFonts w:ascii="inherit" w:hAnsi="inherit"/>
          <w:color w:val="333333"/>
          <w:sz w:val="25"/>
          <w:szCs w:val="25"/>
          <w:bdr w:val="none" w:sz="0" w:space="0" w:color="auto" w:frame="1"/>
          <w:shd w:val="clear" w:color="auto" w:fill="FFFFFF"/>
        </w:rPr>
        <w:t>.  </w:t>
      </w:r>
    </w:p>
    <w:p w:rsidR="00BB79B4" w:rsidRDefault="00BB79B4" w:rsidP="00BB79B4">
      <w:pPr>
        <w:pStyle w:val="NormaleWeb"/>
        <w:spacing w:line="326" w:lineRule="atLeast"/>
        <w:ind w:left="136" w:right="136"/>
      </w:pP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Dopo Tufo,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Taurasi</w:t>
      </w:r>
      <w:proofErr w:type="spellEnd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Lapio</w:t>
      </w:r>
      <w:proofErr w:type="spellEnd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la prossima tappa sarà Mirabella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Eclano</w:t>
      </w:r>
      <w:proofErr w:type="spellEnd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: continua l’impegno del Consorzio di tutela dei vini d’Irpinia sul territorio.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L’organizzazione, con sede operativa presso la chiesa di San Nicola da Tolentino ad Atripalda gestita dalla Confraternita di Santa Monica, sarà domani, giovedì 4 giugno, al teatro comunale di Mirabella per partecipare ad un incontro promosso dalla Coldiretti sul tema “Il settore vitivinicolo nell’ambito della nuova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Pac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”. </w:t>
      </w:r>
    </w:p>
    <w:p w:rsidR="00BB79B4" w:rsidRDefault="00BB79B4" w:rsidP="00BB79B4">
      <w:pPr>
        <w:pStyle w:val="NormaleWeb"/>
        <w:spacing w:line="326" w:lineRule="atLeast"/>
        <w:ind w:left="136" w:right="136"/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«E’ un momento di confronto importante – precisa la Presidente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Milena Pepe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– per la definizione dei prossimi scenari di settore. Il nostro consorzio, che rappresenta oltre 280 produttori e aziende vitivinicole della provincia, è nato nel 2003 con l’obiettivo di promuovere e salvaguardare la filiera vitivinicola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irpina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. Un’azione che portiamo avanti in sintonia con gli operatori, come conferma il ciclo di seminari promosso nei giorni scorsi in Irpinia in collaborazione con l’Università “Federico II” di Napoli”». </w:t>
      </w:r>
    </w:p>
    <w:p w:rsidR="00BB79B4" w:rsidRDefault="00BB79B4" w:rsidP="00BB79B4">
      <w:pPr>
        <w:pStyle w:val="NormaleWeb"/>
        <w:spacing w:line="326" w:lineRule="atLeast"/>
        <w:ind w:left="136" w:right="136"/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Il primo incontro, ospitato dall’azienda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Enovit</w:t>
      </w:r>
      <w:proofErr w:type="spellEnd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si è svolto a Tufo in sinergia con gli enologi e gli agronomi delle aziende consorziate e il consorzio dei viticoltori degli otto comuni del Greco di Tufo, e si è soffermato sul trattamento dei rifiuti, la sicurezza e la manipolazione </w:t>
      </w: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lastRenderedPageBreak/>
        <w:t>dei prodotti fitosanitari.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A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Taurasi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, grazie anche alla collaborazione della locale amministrazione comunale e della cooperativa “Antica 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Hirpinia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”, gli operatori di settore si sono confrontati con tecnici ed agronomi sul bilancio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fitosantario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2014 e di previsione 2015, focalizzando l’attenzione sulle regole sanitarie da rispettare in vigna. </w:t>
      </w:r>
    </w:p>
    <w:p w:rsidR="00BB79B4" w:rsidRDefault="00BB79B4" w:rsidP="00BB79B4">
      <w:pPr>
        <w:pStyle w:val="NormaleWeb"/>
        <w:spacing w:line="326" w:lineRule="atLeast"/>
        <w:ind w:left="136" w:right="136"/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L’incidenza delle pratiche agronomiche sul materiale vegetale viticolo nella produzione vivaistica e l’innesto in campo e la longevità dei vigneti sono stati al centro del seminario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Lapio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, sostenuto dal locale Comune e l’ordine degli agronomi di Avellino.</w:t>
      </w:r>
    </w:p>
    <w:p w:rsidR="00BB79B4" w:rsidRDefault="00BB79B4" w:rsidP="00BB79B4">
      <w:pPr>
        <w:pStyle w:val="NormaleWeb"/>
        <w:spacing w:line="326" w:lineRule="atLeast"/>
        <w:ind w:left="136" w:right="136"/>
        <w:jc w:val="right"/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Marco Grasso</w:t>
      </w:r>
    </w:p>
    <w:p w:rsidR="001801EF" w:rsidRPr="00BB79B4" w:rsidRDefault="00BB79B4" w:rsidP="00BB79B4">
      <w:r>
        <w:rPr>
          <w:rStyle w:val="dataart"/>
          <w:rFonts w:ascii="Arial" w:hAnsi="Arial" w:cs="Arial"/>
          <w:color w:val="666666"/>
          <w:sz w:val="19"/>
          <w:szCs w:val="19"/>
          <w:bdr w:val="none" w:sz="0" w:space="0" w:color="auto" w:frame="1"/>
          <w:shd w:val="clear" w:color="auto" w:fill="FFFFFF"/>
        </w:rPr>
        <w:t>(mercoledì 3 giugno 2015 alle 11.27)</w:t>
      </w:r>
    </w:p>
    <w:sectPr w:rsidR="001801EF" w:rsidRPr="00BB79B4" w:rsidSect="0018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6F20"/>
    <w:multiLevelType w:val="multilevel"/>
    <w:tmpl w:val="D67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00B59"/>
    <w:multiLevelType w:val="multilevel"/>
    <w:tmpl w:val="EA5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E5F49"/>
    <w:rsid w:val="000A6A56"/>
    <w:rsid w:val="00161AB1"/>
    <w:rsid w:val="00172B32"/>
    <w:rsid w:val="001801EF"/>
    <w:rsid w:val="0075105A"/>
    <w:rsid w:val="00A67C8B"/>
    <w:rsid w:val="00BB79B4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1EF"/>
  </w:style>
  <w:style w:type="paragraph" w:styleId="Titolo1">
    <w:name w:val="heading 1"/>
    <w:basedOn w:val="Normale"/>
    <w:link w:val="Titolo1Carattere"/>
    <w:uiPriority w:val="9"/>
    <w:qFormat/>
    <w:rsid w:val="00FE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C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F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FE5F49"/>
  </w:style>
  <w:style w:type="character" w:styleId="Collegamentoipertestuale">
    <w:name w:val="Hyperlink"/>
    <w:basedOn w:val="Carpredefinitoparagrafo"/>
    <w:uiPriority w:val="99"/>
    <w:semiHidden/>
    <w:unhideWhenUsed/>
    <w:rsid w:val="00FE5F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4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C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s">
    <w:name w:val="caps"/>
    <w:basedOn w:val="Normale"/>
    <w:rsid w:val="00A6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7C8B"/>
    <w:rPr>
      <w:b/>
      <w:bCs/>
    </w:rPr>
  </w:style>
  <w:style w:type="character" w:customStyle="1" w:styleId="fonte">
    <w:name w:val="fonte"/>
    <w:basedOn w:val="Carpredefinitoparagrafo"/>
    <w:rsid w:val="000A6A5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wstxt">
    <w:name w:val="nwstxt"/>
    <w:basedOn w:val="Carpredefinitoparagrafo"/>
    <w:rsid w:val="00161AB1"/>
  </w:style>
  <w:style w:type="character" w:customStyle="1" w:styleId="dataart">
    <w:name w:val="dataart"/>
    <w:basedOn w:val="Carpredefinitoparagrafo"/>
    <w:rsid w:val="00BB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71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57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129">
                  <w:marLeft w:val="24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1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DADADA"/>
                        <w:right w:val="none" w:sz="0" w:space="0" w:color="auto"/>
                      </w:divBdr>
                      <w:divsChild>
                        <w:div w:id="1323853509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99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single" w:sz="6" w:space="17" w:color="DADADA"/>
            <w:right w:val="none" w:sz="0" w:space="0" w:color="auto"/>
          </w:divBdr>
          <w:divsChild>
            <w:div w:id="47311008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topagine.it/av/comuni/8/avellino/1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2015-06-25T15:20:00Z</dcterms:created>
  <dcterms:modified xsi:type="dcterms:W3CDTF">2015-06-25T15:20:00Z</dcterms:modified>
</cp:coreProperties>
</file>